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A7A3D82" w14:textId="47C17D10" w:rsidR="00466E85" w:rsidRDefault="00997D62" w:rsidP="00466E85">
      <w:pPr>
        <w:spacing w:before="240"/>
        <w:jc w:val="center"/>
        <w:rPr>
          <w:rFonts w:ascii="Times New Roman" w:hAnsi="Times New Roman" w:cs="Times New Roman"/>
          <w:b/>
          <w:color w:val="0E101A"/>
          <w:sz w:val="24"/>
          <w:szCs w:val="24"/>
        </w:rPr>
      </w:pPr>
      <w:r>
        <w:rPr>
          <w:rFonts w:ascii="Times New Roman" w:hAnsi="Times New Roman" w:cs="Times New Roman"/>
          <w:b/>
          <w:color w:val="0E101A"/>
          <w:sz w:val="24"/>
          <w:szCs w:val="24"/>
        </w:rPr>
        <w:t>Cost Center</w:t>
      </w:r>
    </w:p>
    <w:p w14:paraId="0E9660D9" w14:textId="77777777" w:rsidR="00466E85" w:rsidRPr="001079A6" w:rsidRDefault="00466E85" w:rsidP="00466E85">
      <w:pPr>
        <w:spacing w:before="240"/>
        <w:jc w:val="center"/>
        <w:rPr>
          <w:rFonts w:ascii="Times New Roman" w:hAnsi="Times New Roman" w:cs="Times New Roman"/>
          <w:b/>
          <w:sz w:val="24"/>
          <w:szCs w:val="24"/>
          <w:shd w:val="clear" w:color="auto" w:fill="FFFFFF"/>
        </w:rPr>
      </w:pPr>
    </w:p>
    <w:p w14:paraId="64D2A5BF" w14:textId="77777777" w:rsidR="005062A1" w:rsidRPr="00E376D7" w:rsidRDefault="005062A1" w:rsidP="005062A1">
      <w:pPr>
        <w:jc w:val="center"/>
      </w:pPr>
      <w:r w:rsidRPr="00E376D7">
        <w:t>Student’s Full Name</w:t>
      </w:r>
    </w:p>
    <w:p w14:paraId="002D8069" w14:textId="4B3A2CC3" w:rsidR="005062A1" w:rsidRPr="00E376D7" w:rsidRDefault="005062A1" w:rsidP="005062A1">
      <w:pPr>
        <w:jc w:val="center"/>
      </w:pPr>
      <w:r w:rsidRPr="00E376D7">
        <w:t>Department &amp; University</w:t>
      </w:r>
    </w:p>
    <w:p w14:paraId="6CA3DE76" w14:textId="11D4199F" w:rsidR="005062A1" w:rsidRPr="00E376D7" w:rsidRDefault="005062A1" w:rsidP="005062A1">
      <w:pPr>
        <w:jc w:val="center"/>
      </w:pPr>
      <w:r w:rsidRPr="00E376D7">
        <w:t>Course Number &amp; Name</w:t>
      </w:r>
    </w:p>
    <w:p w14:paraId="659A360C" w14:textId="10E7A801" w:rsidR="005062A1" w:rsidRPr="00E376D7" w:rsidRDefault="005062A1" w:rsidP="005062A1">
      <w:pPr>
        <w:jc w:val="center"/>
      </w:pPr>
      <w:r w:rsidRPr="00E376D7">
        <w:t>Instructor Name</w:t>
      </w:r>
    </w:p>
    <w:p w14:paraId="68186936" w14:textId="2224ED88" w:rsidR="005062A1" w:rsidRPr="00E376D7" w:rsidRDefault="005062A1" w:rsidP="005062A1">
      <w:pPr>
        <w:jc w:val="center"/>
      </w:pPr>
      <w:r w:rsidRPr="00E376D7">
        <w:t>Assignment Due Date</w:t>
      </w:r>
    </w:p>
    <w:p w14:paraId="4E603155" w14:textId="77777777" w:rsidR="00D606C0" w:rsidRDefault="00D606C0" w:rsidP="00F776AF">
      <w:pPr>
        <w:spacing w:line="259" w:lineRule="auto"/>
        <w:ind w:firstLine="0"/>
        <w:jc w:val="center"/>
        <w:rPr>
          <w:rFonts w:ascii="Times New Roman" w:hAnsi="Times New Roman" w:cs="Times New Roman"/>
          <w:sz w:val="24"/>
          <w:szCs w:val="24"/>
        </w:rPr>
      </w:pPr>
    </w:p>
    <w:p w14:paraId="5F343B71" w14:textId="77777777" w:rsidR="00D606C0" w:rsidRPr="00D606C0" w:rsidRDefault="00D606C0" w:rsidP="00D606C0">
      <w:pPr>
        <w:rPr>
          <w:rFonts w:ascii="Times New Roman" w:hAnsi="Times New Roman" w:cs="Times New Roman"/>
          <w:sz w:val="24"/>
          <w:szCs w:val="24"/>
        </w:rPr>
      </w:pPr>
    </w:p>
    <w:p w14:paraId="3741A07B" w14:textId="77777777" w:rsidR="00D606C0" w:rsidRPr="00D606C0" w:rsidRDefault="00D606C0" w:rsidP="00D606C0">
      <w:pPr>
        <w:rPr>
          <w:rFonts w:ascii="Times New Roman" w:hAnsi="Times New Roman" w:cs="Times New Roman"/>
          <w:sz w:val="24"/>
          <w:szCs w:val="24"/>
        </w:rPr>
      </w:pPr>
    </w:p>
    <w:p w14:paraId="4F113725" w14:textId="77777777" w:rsidR="00D606C0" w:rsidRPr="00D606C0" w:rsidRDefault="00D606C0" w:rsidP="00D606C0">
      <w:pPr>
        <w:rPr>
          <w:rFonts w:ascii="Times New Roman" w:hAnsi="Times New Roman" w:cs="Times New Roman"/>
          <w:sz w:val="24"/>
          <w:szCs w:val="24"/>
        </w:rPr>
      </w:pPr>
    </w:p>
    <w:p w14:paraId="0098682D" w14:textId="77777777" w:rsidR="00D606C0" w:rsidRDefault="00D606C0" w:rsidP="00F776AF">
      <w:pPr>
        <w:spacing w:line="259" w:lineRule="auto"/>
        <w:ind w:firstLine="0"/>
        <w:jc w:val="center"/>
        <w:rPr>
          <w:rFonts w:ascii="Times New Roman" w:hAnsi="Times New Roman" w:cs="Times New Roman"/>
          <w:sz w:val="24"/>
          <w:szCs w:val="24"/>
        </w:rPr>
      </w:pPr>
    </w:p>
    <w:p w14:paraId="667FFBD3" w14:textId="77777777" w:rsidR="00D606C0" w:rsidRDefault="00D606C0" w:rsidP="00F776AF">
      <w:pPr>
        <w:spacing w:line="259" w:lineRule="auto"/>
        <w:ind w:firstLine="0"/>
        <w:jc w:val="center"/>
        <w:rPr>
          <w:rFonts w:ascii="Times New Roman" w:hAnsi="Times New Roman" w:cs="Times New Roman"/>
          <w:sz w:val="24"/>
          <w:szCs w:val="24"/>
        </w:rPr>
      </w:pPr>
    </w:p>
    <w:p w14:paraId="55855D86" w14:textId="6FA47F6D" w:rsidR="00D606C0" w:rsidRDefault="00D606C0" w:rsidP="00D606C0">
      <w:pPr>
        <w:tabs>
          <w:tab w:val="left" w:pos="3270"/>
        </w:tabs>
        <w:spacing w:line="259" w:lineRule="auto"/>
        <w:ind w:firstLine="0"/>
        <w:rPr>
          <w:rFonts w:ascii="Times New Roman" w:hAnsi="Times New Roman" w:cs="Times New Roman"/>
          <w:sz w:val="24"/>
          <w:szCs w:val="24"/>
        </w:rPr>
      </w:pPr>
      <w:r>
        <w:rPr>
          <w:rFonts w:ascii="Times New Roman" w:hAnsi="Times New Roman" w:cs="Times New Roman"/>
          <w:sz w:val="24"/>
          <w:szCs w:val="24"/>
        </w:rPr>
        <w:tab/>
      </w:r>
    </w:p>
    <w:p w14:paraId="14B964DF" w14:textId="77777777" w:rsidR="00D606C0" w:rsidRDefault="00D606C0">
      <w:pPr>
        <w:rPr>
          <w:rFonts w:ascii="Times New Roman" w:hAnsi="Times New Roman" w:cs="Times New Roman"/>
          <w:sz w:val="24"/>
          <w:szCs w:val="24"/>
        </w:rPr>
      </w:pPr>
      <w:r>
        <w:rPr>
          <w:rFonts w:ascii="Times New Roman" w:hAnsi="Times New Roman" w:cs="Times New Roman"/>
          <w:sz w:val="24"/>
          <w:szCs w:val="24"/>
        </w:rPr>
        <w:br w:type="page"/>
      </w:r>
    </w:p>
    <w:p w14:paraId="0BC1BE45" w14:textId="22AD17BD" w:rsidR="00D606C0" w:rsidRDefault="00D606C0" w:rsidP="00D606C0">
      <w:pPr>
        <w:tabs>
          <w:tab w:val="left" w:pos="3270"/>
        </w:tabs>
        <w:spacing w:after="0"/>
        <w:jc w:val="center"/>
        <w:rPr>
          <w:rFonts w:ascii="Times New Roman" w:hAnsi="Times New Roman" w:cs="Times New Roman"/>
          <w:sz w:val="24"/>
          <w:szCs w:val="24"/>
        </w:rPr>
      </w:pPr>
      <w:r>
        <w:rPr>
          <w:rFonts w:ascii="Times New Roman" w:hAnsi="Times New Roman" w:cs="Times New Roman"/>
          <w:b/>
          <w:color w:val="0E101A"/>
          <w:sz w:val="24"/>
          <w:szCs w:val="24"/>
        </w:rPr>
        <w:lastRenderedPageBreak/>
        <w:t>Cost Center</w:t>
      </w:r>
    </w:p>
    <w:p w14:paraId="1799D5C4" w14:textId="49B3A4B0" w:rsidR="00D606C0" w:rsidRPr="00D606C0" w:rsidRDefault="00D606C0" w:rsidP="00D606C0">
      <w:pPr>
        <w:tabs>
          <w:tab w:val="left" w:pos="3270"/>
        </w:tabs>
        <w:spacing w:after="0"/>
        <w:rPr>
          <w:rFonts w:ascii="Times New Roman" w:hAnsi="Times New Roman" w:cs="Times New Roman"/>
          <w:sz w:val="24"/>
          <w:szCs w:val="24"/>
        </w:rPr>
      </w:pPr>
      <w:r w:rsidRPr="00D606C0">
        <w:rPr>
          <w:rFonts w:ascii="Times New Roman" w:hAnsi="Times New Roman" w:cs="Times New Roman"/>
          <w:sz w:val="24"/>
          <w:szCs w:val="24"/>
        </w:rPr>
        <w:t>A cost center is a department or function inside a business that does not directly create revenue or profit for the business, but which nonetheless charges expenditures to the business to run. Cost centers contribute indirectly to earnings through their operations. It is quite different from a profit center in that its actions immediately result in corporate earnings. Cost-center offices, such as human resources and accounting, are tasked with managing expenses substantially within the budget allotted to them.</w:t>
      </w:r>
    </w:p>
    <w:p w14:paraId="03AA82E5" w14:textId="77777777" w:rsidR="00D606C0" w:rsidRPr="00D606C0" w:rsidRDefault="00D606C0" w:rsidP="00D606C0">
      <w:pPr>
        <w:tabs>
          <w:tab w:val="left" w:pos="3270"/>
        </w:tabs>
        <w:spacing w:after="0"/>
        <w:rPr>
          <w:rFonts w:ascii="Times New Roman" w:hAnsi="Times New Roman" w:cs="Times New Roman"/>
          <w:sz w:val="24"/>
          <w:szCs w:val="24"/>
        </w:rPr>
      </w:pPr>
      <w:r w:rsidRPr="00D606C0">
        <w:rPr>
          <w:rFonts w:ascii="Times New Roman" w:hAnsi="Times New Roman" w:cs="Times New Roman"/>
          <w:sz w:val="24"/>
          <w:szCs w:val="24"/>
        </w:rPr>
        <w:t>A cost center's operations do not generate profits for the business in the traditional sense. They might assist the company gets more customers by providing better customer service and increasing their products' worth. Cost centers will help management make better use of resources by knowing how they are currently being used. Although cost centers indirectly contribute, the earnings that come from them cannot be ignored. Internal management tends to disregard most of the benefits or activities linked with these divisions of the firm that generate revenue.</w:t>
      </w:r>
    </w:p>
    <w:p w14:paraId="4D1311F3" w14:textId="3F6C31A1" w:rsidR="00D606C0" w:rsidRDefault="00D606C0" w:rsidP="00D606C0">
      <w:pPr>
        <w:tabs>
          <w:tab w:val="left" w:pos="3270"/>
        </w:tabs>
        <w:spacing w:after="0"/>
        <w:rPr>
          <w:rFonts w:ascii="Times New Roman" w:hAnsi="Times New Roman" w:cs="Times New Roman"/>
          <w:sz w:val="24"/>
          <w:szCs w:val="24"/>
        </w:rPr>
      </w:pPr>
      <w:r w:rsidRPr="00D606C0">
        <w:rPr>
          <w:rFonts w:ascii="Times New Roman" w:hAnsi="Times New Roman" w:cs="Times New Roman"/>
          <w:sz w:val="24"/>
          <w:szCs w:val="24"/>
        </w:rPr>
        <w:t>Cost centers' principal job is to keep tabs on all of the expenditures that have been incurred. Managers and other high-ranking officials are tasked with keeping expenses in line with the budget allotted, but they have no say in how the resulting earnings are spent. To better monitor and analyze the total cost, expenses should be divided into cost centers. Accounting resources will improve calculation and accounting efficiency at all levels.</w:t>
      </w:r>
    </w:p>
    <w:p w14:paraId="64CE53CA" w14:textId="50683B31" w:rsidR="00B24667" w:rsidRPr="00F776AF" w:rsidRDefault="00C16EB0" w:rsidP="00F776AF">
      <w:pPr>
        <w:spacing w:line="259" w:lineRule="auto"/>
        <w:ind w:firstLine="0"/>
        <w:jc w:val="center"/>
        <w:rPr>
          <w:rFonts w:ascii="Times New Roman" w:hAnsi="Times New Roman" w:cs="Times New Roman"/>
          <w:sz w:val="24"/>
          <w:szCs w:val="24"/>
        </w:rPr>
      </w:pPr>
      <w:r w:rsidRPr="00D606C0">
        <w:rPr>
          <w:rFonts w:ascii="Times New Roman" w:hAnsi="Times New Roman" w:cs="Times New Roman"/>
          <w:sz w:val="24"/>
          <w:szCs w:val="24"/>
        </w:rPr>
        <w:br w:type="page"/>
      </w:r>
      <w:r w:rsidR="00E17CC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BD13B1A" wp14:editId="0290A28C">
                <wp:simplePos x="0" y="0"/>
                <wp:positionH relativeFrom="margin">
                  <wp:align>right</wp:align>
                </wp:positionH>
                <wp:positionV relativeFrom="paragraph">
                  <wp:posOffset>276225</wp:posOffset>
                </wp:positionV>
                <wp:extent cx="5915025" cy="25717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915025" cy="2571750"/>
                        </a:xfrm>
                        <a:prstGeom prst="rect">
                          <a:avLst/>
                        </a:prstGeom>
                        <a:solidFill>
                          <a:schemeClr val="lt1"/>
                        </a:solidFill>
                        <a:ln w="6350">
                          <a:solidFill>
                            <a:prstClr val="black"/>
                          </a:solidFill>
                        </a:ln>
                      </wps:spPr>
                      <wps:txbx>
                        <w:txbxContent>
                          <w:p w14:paraId="41ABE5D3" w14:textId="77777777" w:rsidR="00E17CCD" w:rsidRDefault="00997D62" w:rsidP="00E17CCD">
                            <w:pPr>
                              <w:spacing w:line="240" w:lineRule="auto"/>
                              <w:ind w:firstLine="0"/>
                              <w:rPr>
                                <w:sz w:val="24"/>
                                <w:szCs w:val="24"/>
                              </w:rPr>
                            </w:pPr>
                            <w:r w:rsidRPr="00A9700B">
                              <w:rPr>
                                <w:rFonts w:ascii="Times New Roman" w:hAnsi="Times New Roman" w:cs="Times New Roman"/>
                                <w:b/>
                                <w:bCs/>
                                <w:sz w:val="24"/>
                                <w:szCs w:val="24"/>
                              </w:rPr>
                              <w:t>COST CENTER</w:t>
                            </w:r>
                            <w:r w:rsidRPr="00A9700B">
                              <w:rPr>
                                <w:sz w:val="24"/>
                                <w:szCs w:val="24"/>
                              </w:rPr>
                              <w:t xml:space="preserve"> </w:t>
                            </w:r>
                          </w:p>
                          <w:p w14:paraId="6D67F81C" w14:textId="1BAA39C8" w:rsidR="00997D62" w:rsidRDefault="00D00E86" w:rsidP="00E17CCD">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Cost centers are non-revenue generating departments within an organization. They in fact cost the company money to run. They indirectly contribute to </w:t>
                            </w:r>
                            <w:r w:rsidR="00D606C0">
                              <w:rPr>
                                <w:rFonts w:ascii="Times New Roman" w:hAnsi="Times New Roman" w:cs="Times New Roman"/>
                                <w:sz w:val="24"/>
                                <w:szCs w:val="24"/>
                              </w:rPr>
                              <w:t>companies’</w:t>
                            </w:r>
                            <w:r>
                              <w:rPr>
                                <w:rFonts w:ascii="Times New Roman" w:hAnsi="Times New Roman" w:cs="Times New Roman"/>
                                <w:sz w:val="24"/>
                                <w:szCs w:val="24"/>
                              </w:rPr>
                              <w:t xml:space="preserve"> profits.</w:t>
                            </w:r>
                          </w:p>
                          <w:p w14:paraId="179C57E5" w14:textId="01B878AE"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center's principal job is keeping tabs on costs. The manager of a cost center is only in charge of managing expenses in line with budget, and has no say in revenue or investment choices. It is possible to better monitor and analyze overall costs when expenses are segmented into cost centers. More precise budgets, projections, and computations may be made by accounting for resources at a cost center level or below.</w:t>
                            </w:r>
                          </w:p>
                          <w:p w14:paraId="1CFA57F3" w14:textId="1B74FD57"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 is a department, such as accounting, HR, or IT, that does not directly contribute to profits but nevertheless costs money to operate</w:t>
                            </w:r>
                            <w:r w:rsidR="001D28EA">
                              <w:rPr>
                                <w:rFonts w:ascii="Times New Roman" w:hAnsi="Times New Roman" w:cs="Times New Roman"/>
                                <w:sz w:val="24"/>
                                <w:szCs w:val="24"/>
                              </w:rPr>
                              <w:t xml:space="preserve"> (</w:t>
                            </w:r>
                            <w:r w:rsidR="001D28EA" w:rsidRPr="001D28EA">
                              <w:rPr>
                                <w:rFonts w:ascii="Times New Roman" w:hAnsi="Times New Roman" w:cs="Times New Roman"/>
                                <w:color w:val="222222"/>
                                <w:sz w:val="24"/>
                                <w:szCs w:val="24"/>
                                <w:shd w:val="clear" w:color="auto" w:fill="FFFFFF"/>
                              </w:rPr>
                              <w:t>Blocher, Stout, Juras, &amp; Smith,</w:t>
                            </w:r>
                            <w:r w:rsidR="001D28EA">
                              <w:rPr>
                                <w:rFonts w:ascii="Times New Roman" w:hAnsi="Times New Roman" w:cs="Times New Roman"/>
                                <w:color w:val="222222"/>
                                <w:sz w:val="24"/>
                                <w:szCs w:val="24"/>
                                <w:shd w:val="clear" w:color="auto" w:fill="FFFFFF"/>
                              </w:rPr>
                              <w:t xml:space="preserve"> </w:t>
                            </w:r>
                            <w:r w:rsidR="001D28EA" w:rsidRPr="001D28EA">
                              <w:rPr>
                                <w:rFonts w:ascii="Times New Roman" w:hAnsi="Times New Roman" w:cs="Times New Roman"/>
                                <w:color w:val="222222"/>
                                <w:sz w:val="24"/>
                                <w:szCs w:val="24"/>
                                <w:shd w:val="clear" w:color="auto" w:fill="FFFFFF"/>
                              </w:rPr>
                              <w:t>2019)</w:t>
                            </w:r>
                            <w:r w:rsidRPr="00E17CCD">
                              <w:rPr>
                                <w:rFonts w:ascii="Times New Roman" w:hAnsi="Times New Roman" w:cs="Times New Roman"/>
                                <w:sz w:val="24"/>
                                <w:szCs w:val="24"/>
                              </w:rPr>
                              <w:t>.</w:t>
                            </w:r>
                          </w:p>
                          <w:p w14:paraId="18798339" w14:textId="77777777" w:rsidR="00E17CCD" w:rsidRPr="00A9700B" w:rsidRDefault="00E17CCD" w:rsidP="00997D62">
                            <w:pPr>
                              <w:ind w:firstLine="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D13B1A" id="_x0000_t202" coordsize="21600,21600" o:spt="202" path="m,l,21600r21600,l21600,xe">
                <v:stroke joinstyle="miter"/>
                <v:path gradientshapeok="t" o:connecttype="rect"/>
              </v:shapetype>
              <v:shape id="Text Box 1" o:spid="_x0000_s1026" type="#_x0000_t202" style="position:absolute;left:0;text-align:left;margin-left:414.55pt;margin-top:21.75pt;width:465.75pt;height:20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" fillcolor="white [3201]" strokeweight=".5pt">
                <v:textbox>
                  <w:txbxContent>
                    <w:p w14:paraId="41ABE5D3" w14:textId="77777777" w:rsidR="00E17CCD" w:rsidRDefault="00997D62" w:rsidP="00E17CCD">
                      <w:pPr>
                        <w:spacing w:line="240" w:lineRule="auto"/>
                        <w:ind w:firstLine="0"/>
                        <w:rPr>
                          <w:sz w:val="24"/>
                          <w:szCs w:val="24"/>
                        </w:rPr>
                      </w:pPr>
                      <w:r w:rsidRPr="00A9700B">
                        <w:rPr>
                          <w:rFonts w:ascii="Times New Roman" w:hAnsi="Times New Roman" w:cs="Times New Roman"/>
                          <w:b/>
                          <w:bCs/>
                          <w:sz w:val="24"/>
                          <w:szCs w:val="24"/>
                        </w:rPr>
                        <w:t>COST CENTER</w:t>
                      </w:r>
                      <w:r w:rsidRPr="00A9700B">
                        <w:rPr>
                          <w:sz w:val="24"/>
                          <w:szCs w:val="24"/>
                        </w:rPr>
                        <w:t xml:space="preserve"> </w:t>
                      </w:r>
                    </w:p>
                    <w:p w14:paraId="6D67F81C" w14:textId="1BAA39C8" w:rsidR="00997D62" w:rsidRDefault="00D00E86" w:rsidP="00E17CCD">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Cost centers are non-revenue generating departments within an organization. They in fact cost the company money to run. They indirectly contribute to </w:t>
                      </w:r>
                      <w:r w:rsidR="00D606C0">
                        <w:rPr>
                          <w:rFonts w:ascii="Times New Roman" w:hAnsi="Times New Roman" w:cs="Times New Roman"/>
                          <w:sz w:val="24"/>
                          <w:szCs w:val="24"/>
                        </w:rPr>
                        <w:t>companies’</w:t>
                      </w:r>
                      <w:bookmarkStart w:id="1" w:name="_GoBack"/>
                      <w:bookmarkEnd w:id="1"/>
                      <w:r>
                        <w:rPr>
                          <w:rFonts w:ascii="Times New Roman" w:hAnsi="Times New Roman" w:cs="Times New Roman"/>
                          <w:sz w:val="24"/>
                          <w:szCs w:val="24"/>
                        </w:rPr>
                        <w:t xml:space="preserve"> profits.</w:t>
                      </w:r>
                    </w:p>
                    <w:p w14:paraId="179C57E5" w14:textId="01B878AE"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center's principal job is keeping tabs on costs. The manager of a cost center is only in charge of managing expenses in line with budget, and has no say in revenue or investment choices. It is possible to better monitor and analyze overall costs when expenses are segmented into cost centers. More precise budgets, projections, and computations may be made by accounting for resources at a cost center level or below.</w:t>
                      </w:r>
                    </w:p>
                    <w:p w14:paraId="1CFA57F3" w14:textId="1B74FD57" w:rsidR="00E17CCD" w:rsidRDefault="00E17CCD" w:rsidP="00E17CCD">
                      <w:pPr>
                        <w:spacing w:line="240" w:lineRule="auto"/>
                        <w:ind w:firstLine="0"/>
                        <w:rPr>
                          <w:rFonts w:ascii="Times New Roman" w:hAnsi="Times New Roman" w:cs="Times New Roman"/>
                          <w:sz w:val="24"/>
                          <w:szCs w:val="24"/>
                        </w:rPr>
                      </w:pPr>
                      <w:r w:rsidRPr="00E17CCD">
                        <w:rPr>
                          <w:rFonts w:ascii="Times New Roman" w:hAnsi="Times New Roman" w:cs="Times New Roman"/>
                          <w:sz w:val="24"/>
                          <w:szCs w:val="24"/>
                        </w:rPr>
                        <w:t>A cost center is a department, such as accounting, HR, or IT, that does not directly contribute to profits but nevertheless costs money to operate</w:t>
                      </w:r>
                      <w:r w:rsidR="001D28EA">
                        <w:rPr>
                          <w:rFonts w:ascii="Times New Roman" w:hAnsi="Times New Roman" w:cs="Times New Roman"/>
                          <w:sz w:val="24"/>
                          <w:szCs w:val="24"/>
                        </w:rPr>
                        <w:t xml:space="preserve"> (</w:t>
                      </w:r>
                      <w:r w:rsidR="001D28EA" w:rsidRPr="001D28EA">
                        <w:rPr>
                          <w:rFonts w:ascii="Times New Roman" w:hAnsi="Times New Roman" w:cs="Times New Roman"/>
                          <w:color w:val="222222"/>
                          <w:sz w:val="24"/>
                          <w:szCs w:val="24"/>
                          <w:shd w:val="clear" w:color="auto" w:fill="FFFFFF"/>
                        </w:rPr>
                        <w:t xml:space="preserve">Blocher, Stout, </w:t>
                      </w:r>
                      <w:proofErr w:type="spellStart"/>
                      <w:r w:rsidR="001D28EA" w:rsidRPr="001D28EA">
                        <w:rPr>
                          <w:rFonts w:ascii="Times New Roman" w:hAnsi="Times New Roman" w:cs="Times New Roman"/>
                          <w:color w:val="222222"/>
                          <w:sz w:val="24"/>
                          <w:szCs w:val="24"/>
                          <w:shd w:val="clear" w:color="auto" w:fill="FFFFFF"/>
                        </w:rPr>
                        <w:t>Juras</w:t>
                      </w:r>
                      <w:proofErr w:type="spellEnd"/>
                      <w:r w:rsidR="001D28EA" w:rsidRPr="001D28EA">
                        <w:rPr>
                          <w:rFonts w:ascii="Times New Roman" w:hAnsi="Times New Roman" w:cs="Times New Roman"/>
                          <w:color w:val="222222"/>
                          <w:sz w:val="24"/>
                          <w:szCs w:val="24"/>
                          <w:shd w:val="clear" w:color="auto" w:fill="FFFFFF"/>
                        </w:rPr>
                        <w:t>, &amp; Smith,</w:t>
                      </w:r>
                      <w:r w:rsidR="001D28EA">
                        <w:rPr>
                          <w:rFonts w:ascii="Times New Roman" w:hAnsi="Times New Roman" w:cs="Times New Roman"/>
                          <w:color w:val="222222"/>
                          <w:sz w:val="24"/>
                          <w:szCs w:val="24"/>
                          <w:shd w:val="clear" w:color="auto" w:fill="FFFFFF"/>
                        </w:rPr>
                        <w:t xml:space="preserve"> </w:t>
                      </w:r>
                      <w:r w:rsidR="001D28EA" w:rsidRPr="001D28EA">
                        <w:rPr>
                          <w:rFonts w:ascii="Times New Roman" w:hAnsi="Times New Roman" w:cs="Times New Roman"/>
                          <w:color w:val="222222"/>
                          <w:sz w:val="24"/>
                          <w:szCs w:val="24"/>
                          <w:shd w:val="clear" w:color="auto" w:fill="FFFFFF"/>
                        </w:rPr>
                        <w:t>2019)</w:t>
                      </w:r>
                      <w:r w:rsidRPr="00E17CCD">
                        <w:rPr>
                          <w:rFonts w:ascii="Times New Roman" w:hAnsi="Times New Roman" w:cs="Times New Roman"/>
                          <w:sz w:val="24"/>
                          <w:szCs w:val="24"/>
                        </w:rPr>
                        <w:t>.</w:t>
                      </w:r>
                    </w:p>
                    <w:p w14:paraId="18798339" w14:textId="77777777" w:rsidR="00E17CCD" w:rsidRPr="00A9700B" w:rsidRDefault="00E17CCD" w:rsidP="00997D62">
                      <w:pPr>
                        <w:ind w:firstLine="0"/>
                        <w:rPr>
                          <w:rFonts w:ascii="Times New Roman" w:hAnsi="Times New Roman" w:cs="Times New Roman"/>
                          <w:sz w:val="24"/>
                          <w:szCs w:val="24"/>
                        </w:rPr>
                      </w:pPr>
                    </w:p>
                  </w:txbxContent>
                </v:textbox>
                <w10:wrap anchorx="margin"/>
              </v:shape>
            </w:pict>
          </mc:Fallback>
        </mc:AlternateContent>
      </w:r>
    </w:p>
    <w:p w14:paraId="0E77B5BC" w14:textId="407738D8" w:rsidR="00D101AE" w:rsidRDefault="00FB513D" w:rsidP="00B57CD1">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72576" behindDoc="0" locked="0" layoutInCell="1" allowOverlap="1" wp14:anchorId="499A2437" wp14:editId="2216DD58">
                <wp:simplePos x="0" y="0"/>
                <wp:positionH relativeFrom="column">
                  <wp:posOffset>3829050</wp:posOffset>
                </wp:positionH>
                <wp:positionV relativeFrom="paragraph">
                  <wp:posOffset>4128770</wp:posOffset>
                </wp:positionV>
                <wp:extent cx="1847850" cy="87630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1847850" cy="876300"/>
                        </a:xfrm>
                        <a:prstGeom prst="rect">
                          <a:avLst/>
                        </a:prstGeom>
                        <a:solidFill>
                          <a:schemeClr val="lt1"/>
                        </a:solidFill>
                        <a:ln w="6350">
                          <a:solidFill>
                            <a:prstClr val="black"/>
                          </a:solidFill>
                        </a:ln>
                      </wps:spPr>
                      <wps:txbx>
                        <w:txbxContent>
                          <w:p w14:paraId="1B2854CD" w14:textId="347BA23E"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Operation Cost Centers:</w:t>
                            </w:r>
                          </w:p>
                          <w:p w14:paraId="060BEDA8" w14:textId="138D3C23"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people or machinery in activity.</w:t>
                            </w:r>
                          </w:p>
                          <w:p w14:paraId="1B8CC83A" w14:textId="77777777" w:rsidR="00A9700B" w:rsidRDefault="00A9700B" w:rsidP="00A9700B">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9A2437" id="Text Box 19" o:spid="_x0000_s1027" type="#_x0000_t202" style="position:absolute;left:0;text-align:left;margin-left:301.5pt;margin-top:325.1pt;width:145.5pt;height:69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" fillcolor="white [3201]" strokeweight=".5pt">
                <v:textbox>
                  <w:txbxContent>
                    <w:p w14:paraId="1B2854CD" w14:textId="347BA23E"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Operation Cost Centers:</w:t>
                      </w:r>
                    </w:p>
                    <w:p w14:paraId="060BEDA8" w14:textId="138D3C23"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people or machinery in activity.</w:t>
                      </w:r>
                    </w:p>
                    <w:p w14:paraId="1B8CC83A" w14:textId="77777777" w:rsidR="00A9700B" w:rsidRDefault="00A9700B" w:rsidP="00A9700B">
                      <w:pPr>
                        <w:ind w:firstLine="0"/>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010ADBA" wp14:editId="043C0CE9">
                <wp:simplePos x="0" y="0"/>
                <wp:positionH relativeFrom="column">
                  <wp:posOffset>4467224</wp:posOffset>
                </wp:positionH>
                <wp:positionV relativeFrom="paragraph">
                  <wp:posOffset>3109595</wp:posOffset>
                </wp:positionV>
                <wp:extent cx="1876425" cy="8477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1876425" cy="847725"/>
                        </a:xfrm>
                        <a:prstGeom prst="rect">
                          <a:avLst/>
                        </a:prstGeom>
                        <a:solidFill>
                          <a:schemeClr val="lt1"/>
                        </a:solidFill>
                        <a:ln w="6350">
                          <a:solidFill>
                            <a:prstClr val="black"/>
                          </a:solidFill>
                        </a:ln>
                      </wps:spPr>
                      <wps:txbx>
                        <w:txbxContent>
                          <w:p w14:paraId="682524A5" w14:textId="75203133"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Impersonal Cost Centers:</w:t>
                            </w:r>
                          </w:p>
                          <w:p w14:paraId="10DC821D" w14:textId="741BC24C"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 with equipment, machinery, or locations.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10ADBA" id="Text Box 21" o:spid="_x0000_s1028" type="#_x0000_t202" style="position:absolute;left:0;text-align:left;margin-left:351.75pt;margin-top:244.85pt;width:147.75pt;height:66.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" fillcolor="white [3201]" strokeweight=".5pt">
                <v:textbox>
                  <w:txbxContent>
                    <w:p w14:paraId="682524A5" w14:textId="75203133"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Impersonal Cost Centers:</w:t>
                      </w:r>
                    </w:p>
                    <w:p w14:paraId="10DC821D" w14:textId="741BC24C"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 with equipment, machinery, or locations.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5A75BD6" wp14:editId="23E52267">
                <wp:simplePos x="0" y="0"/>
                <wp:positionH relativeFrom="margin">
                  <wp:posOffset>1981200</wp:posOffset>
                </wp:positionH>
                <wp:positionV relativeFrom="paragraph">
                  <wp:posOffset>3023869</wp:posOffset>
                </wp:positionV>
                <wp:extent cx="1638300" cy="10763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638300" cy="1076325"/>
                        </a:xfrm>
                        <a:prstGeom prst="rect">
                          <a:avLst/>
                        </a:prstGeom>
                        <a:solidFill>
                          <a:schemeClr val="lt1"/>
                        </a:solidFill>
                        <a:ln w="6350">
                          <a:solidFill>
                            <a:prstClr val="black"/>
                          </a:solidFill>
                        </a:ln>
                      </wps:spPr>
                      <wps:txbx>
                        <w:txbxContent>
                          <w:p w14:paraId="697C6DCF" w14:textId="73EBA761" w:rsidR="00486AA8" w:rsidRPr="00FB513D" w:rsidRDefault="00A9700B" w:rsidP="00FB513D">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Production Cost Center:</w:t>
                            </w:r>
                          </w:p>
                          <w:p w14:paraId="32812229" w14:textId="5CCB2D76" w:rsidR="00A9700B" w:rsidRPr="00FB513D" w:rsidRDefault="00A9700B" w:rsidP="00FB513D">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Deals with specific product or manufacturing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A75BD6" id="Text Box 12" o:spid="_x0000_s1029" type="#_x0000_t202" style="position:absolute;left:0;text-align:left;margin-left:156pt;margin-top:238.1pt;width:129pt;height:8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" fillcolor="white [3201]" strokeweight=".5pt">
                <v:textbox>
                  <w:txbxContent>
                    <w:p w14:paraId="697C6DCF" w14:textId="73EBA761" w:rsidR="00486AA8" w:rsidRPr="00FB513D" w:rsidRDefault="00A9700B" w:rsidP="00FB513D">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Production Cost Center:</w:t>
                      </w:r>
                    </w:p>
                    <w:p w14:paraId="32812229" w14:textId="5CCB2D76" w:rsidR="00A9700B" w:rsidRPr="00FB513D" w:rsidRDefault="00A9700B" w:rsidP="00FB513D">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Deals with specific product or manufacturing area.</w:t>
                      </w: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6AF7366" wp14:editId="21EE05D5">
                <wp:simplePos x="0" y="0"/>
                <wp:positionH relativeFrom="margin">
                  <wp:align>left</wp:align>
                </wp:positionH>
                <wp:positionV relativeFrom="paragraph">
                  <wp:posOffset>2995295</wp:posOffset>
                </wp:positionV>
                <wp:extent cx="1638300" cy="8858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638300" cy="885825"/>
                        </a:xfrm>
                        <a:prstGeom prst="rect">
                          <a:avLst/>
                        </a:prstGeom>
                        <a:solidFill>
                          <a:schemeClr val="lt1"/>
                        </a:solidFill>
                        <a:ln w="6350">
                          <a:solidFill>
                            <a:prstClr val="black"/>
                          </a:solidFill>
                        </a:ln>
                      </wps:spPr>
                      <wps:txbx>
                        <w:txbxContent>
                          <w:p w14:paraId="7AAC1178" w14:textId="245DCB5F" w:rsidR="00486AA8" w:rsidRPr="00FB513D" w:rsidRDefault="00486AA8" w:rsidP="00A9700B">
                            <w:pPr>
                              <w:spacing w:line="240" w:lineRule="auto"/>
                              <w:ind w:firstLine="0"/>
                              <w:rPr>
                                <w:rFonts w:ascii="Times New Roman" w:hAnsi="Times New Roman" w:cs="Times New Roman"/>
                                <w:sz w:val="24"/>
                                <w:szCs w:val="24"/>
                              </w:rPr>
                            </w:pPr>
                            <w:r w:rsidRPr="00FB513D">
                              <w:rPr>
                                <w:rFonts w:ascii="Times New Roman" w:hAnsi="Times New Roman" w:cs="Times New Roman"/>
                                <w:b/>
                                <w:bCs/>
                                <w:sz w:val="24"/>
                                <w:szCs w:val="24"/>
                              </w:rPr>
                              <w:t>Personal Cost centers:</w:t>
                            </w:r>
                            <w:r w:rsidRPr="00FB513D">
                              <w:rPr>
                                <w:rFonts w:ascii="Times New Roman" w:hAnsi="Times New Roman" w:cs="Times New Roman"/>
                                <w:sz w:val="24"/>
                                <w:szCs w:val="24"/>
                              </w:rPr>
                              <w:t xml:space="preserve"> Deals with a particular individual or a group </w:t>
                            </w:r>
                            <w:r w:rsidR="00A9700B" w:rsidRPr="00FB513D">
                              <w:rPr>
                                <w:rFonts w:ascii="Times New Roman" w:hAnsi="Times New Roman" w:cs="Times New Roman"/>
                                <w:sz w:val="24"/>
                                <w:szCs w:val="24"/>
                              </w:rPr>
                              <w:t>of individuals.</w:t>
                            </w:r>
                          </w:p>
                          <w:p w14:paraId="397446BA" w14:textId="77777777" w:rsidR="00486AA8" w:rsidRDefault="00486AA8" w:rsidP="00486AA8">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AF7366" id="Text Box 7" o:spid="_x0000_s1030" type="#_x0000_t202" style="position:absolute;left:0;text-align:left;margin-left:0;margin-top:235.85pt;width:129pt;height:69.75pt;z-index:251664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" fillcolor="white [3201]" strokeweight=".5pt">
                <v:textbox>
                  <w:txbxContent>
                    <w:p w14:paraId="7AAC1178" w14:textId="245DCB5F" w:rsidR="00486AA8" w:rsidRPr="00FB513D" w:rsidRDefault="00486AA8" w:rsidP="00A9700B">
                      <w:pPr>
                        <w:spacing w:line="240" w:lineRule="auto"/>
                        <w:ind w:firstLine="0"/>
                        <w:rPr>
                          <w:rFonts w:ascii="Times New Roman" w:hAnsi="Times New Roman" w:cs="Times New Roman"/>
                          <w:sz w:val="24"/>
                          <w:szCs w:val="24"/>
                        </w:rPr>
                      </w:pPr>
                      <w:r w:rsidRPr="00FB513D">
                        <w:rPr>
                          <w:rFonts w:ascii="Times New Roman" w:hAnsi="Times New Roman" w:cs="Times New Roman"/>
                          <w:b/>
                          <w:bCs/>
                          <w:sz w:val="24"/>
                          <w:szCs w:val="24"/>
                        </w:rPr>
                        <w:t>Personal Cost centers:</w:t>
                      </w:r>
                      <w:r w:rsidRPr="00FB513D">
                        <w:rPr>
                          <w:rFonts w:ascii="Times New Roman" w:hAnsi="Times New Roman" w:cs="Times New Roman"/>
                          <w:sz w:val="24"/>
                          <w:szCs w:val="24"/>
                        </w:rPr>
                        <w:t xml:space="preserve"> Deals with a particular individual or a group </w:t>
                      </w:r>
                      <w:r w:rsidR="00A9700B" w:rsidRPr="00FB513D">
                        <w:rPr>
                          <w:rFonts w:ascii="Times New Roman" w:hAnsi="Times New Roman" w:cs="Times New Roman"/>
                          <w:sz w:val="24"/>
                          <w:szCs w:val="24"/>
                        </w:rPr>
                        <w:t>of individuals.</w:t>
                      </w:r>
                    </w:p>
                    <w:p w14:paraId="397446BA" w14:textId="77777777" w:rsidR="00486AA8" w:rsidRDefault="00486AA8" w:rsidP="00486AA8">
                      <w:pPr>
                        <w:ind w:firstLine="0"/>
                      </w:pPr>
                    </w:p>
                  </w:txbxContent>
                </v:textbox>
                <w10:wrap anchorx="margin"/>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DCF7263" wp14:editId="6125FDCC">
                <wp:simplePos x="0" y="0"/>
                <wp:positionH relativeFrom="column">
                  <wp:posOffset>5229225</wp:posOffset>
                </wp:positionH>
                <wp:positionV relativeFrom="paragraph">
                  <wp:posOffset>2557145</wp:posOffset>
                </wp:positionV>
                <wp:extent cx="0" cy="514350"/>
                <wp:effectExtent l="76200" t="0" r="57150" b="57150"/>
                <wp:wrapNone/>
                <wp:docPr id="20" name="Straight Arrow Connector 20"/>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8B8789" id="_x0000_t32" coordsize="21600,21600" o:spt="32" o:oned="t" path="m,l21600,21600e" filled="f">
                <v:path arrowok="t" fillok="f" o:connecttype="none"/>
                <o:lock v:ext="edit" shapetype="t"/>
              </v:shapetype>
              <v:shape id="Straight Arrow Connector 20" o:spid="_x0000_s1026" type="#_x0000_t32" style="position:absolute;margin-left:411.75pt;margin-top:201.35pt;width:0;height:4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ECFEA41" wp14:editId="1B503329">
                <wp:simplePos x="0" y="0"/>
                <wp:positionH relativeFrom="column">
                  <wp:posOffset>3705225</wp:posOffset>
                </wp:positionH>
                <wp:positionV relativeFrom="paragraph">
                  <wp:posOffset>2566670</wp:posOffset>
                </wp:positionV>
                <wp:extent cx="19050" cy="3124200"/>
                <wp:effectExtent l="57150" t="0" r="95250" b="57150"/>
                <wp:wrapNone/>
                <wp:docPr id="13" name="Straight Arrow Connector 13"/>
                <wp:cNvGraphicFramePr/>
                <a:graphic xmlns:a="http://schemas.openxmlformats.org/drawingml/2006/main">
                  <a:graphicData uri="http://schemas.microsoft.com/office/word/2010/wordprocessingShape">
                    <wps:wsp>
                      <wps:cNvCnPr/>
                      <wps:spPr>
                        <a:xfrm>
                          <a:off x="0" y="0"/>
                          <a:ext cx="19050" cy="3124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DC3882" id="Straight Arrow Connector 13" o:spid="_x0000_s1026" type="#_x0000_t32" style="position:absolute;margin-left:291.75pt;margin-top:202.1pt;width:1.5pt;height:246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A757888" wp14:editId="384C57EA">
                <wp:simplePos x="0" y="0"/>
                <wp:positionH relativeFrom="column">
                  <wp:posOffset>2905125</wp:posOffset>
                </wp:positionH>
                <wp:positionV relativeFrom="paragraph">
                  <wp:posOffset>5690870</wp:posOffset>
                </wp:positionV>
                <wp:extent cx="1714500" cy="9906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1714500" cy="990600"/>
                        </a:xfrm>
                        <a:prstGeom prst="rect">
                          <a:avLst/>
                        </a:prstGeom>
                        <a:solidFill>
                          <a:schemeClr val="lt1"/>
                        </a:solidFill>
                        <a:ln w="6350">
                          <a:solidFill>
                            <a:prstClr val="black"/>
                          </a:solidFill>
                        </a:ln>
                      </wps:spPr>
                      <wps:txbx>
                        <w:txbxContent>
                          <w:p w14:paraId="501570E3" w14:textId="526B17F7"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Process Cost Centers:</w:t>
                            </w:r>
                          </w:p>
                          <w:p w14:paraId="71834BE6" w14:textId="0ED88A09"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a specific process or 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757888" id="Text Box 14" o:spid="_x0000_s1031" type="#_x0000_t202" style="position:absolute;left:0;text-align:left;margin-left:228.75pt;margin-top:448.1pt;width:135pt;height:7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" fillcolor="white [3201]" strokeweight=".5pt">
                <v:textbox>
                  <w:txbxContent>
                    <w:p w14:paraId="501570E3" w14:textId="526B17F7"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Process Cost Centers:</w:t>
                      </w:r>
                    </w:p>
                    <w:p w14:paraId="71834BE6" w14:textId="0ED88A09"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Concerned with a specific process or event.</w:t>
                      </w:r>
                    </w:p>
                  </w:txbxContent>
                </v:textbox>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7B3E406" wp14:editId="77C66E2A">
                <wp:simplePos x="0" y="0"/>
                <wp:positionH relativeFrom="column">
                  <wp:posOffset>4333875</wp:posOffset>
                </wp:positionH>
                <wp:positionV relativeFrom="paragraph">
                  <wp:posOffset>2557145</wp:posOffset>
                </wp:positionV>
                <wp:extent cx="19050" cy="1562100"/>
                <wp:effectExtent l="57150" t="0" r="76200" b="57150"/>
                <wp:wrapNone/>
                <wp:docPr id="17" name="Straight Arrow Connector 17"/>
                <wp:cNvGraphicFramePr/>
                <a:graphic xmlns:a="http://schemas.openxmlformats.org/drawingml/2006/main">
                  <a:graphicData uri="http://schemas.microsoft.com/office/word/2010/wordprocessingShape">
                    <wps:wsp>
                      <wps:cNvCnPr/>
                      <wps:spPr>
                        <a:xfrm>
                          <a:off x="0" y="0"/>
                          <a:ext cx="19050" cy="1562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6428BF" id="Straight Arrow Connector 17" o:spid="_x0000_s1026" type="#_x0000_t32" style="position:absolute;margin-left:341.25pt;margin-top:201.35pt;width:1.5pt;height:123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4EE6E14" wp14:editId="6B0FAD4E">
                <wp:simplePos x="0" y="0"/>
                <wp:positionH relativeFrom="column">
                  <wp:posOffset>1905000</wp:posOffset>
                </wp:positionH>
                <wp:positionV relativeFrom="paragraph">
                  <wp:posOffset>2585720</wp:posOffset>
                </wp:positionV>
                <wp:extent cx="0" cy="1809750"/>
                <wp:effectExtent l="76200" t="0" r="57150" b="57150"/>
                <wp:wrapNone/>
                <wp:docPr id="10" name="Straight Arrow Connector 10"/>
                <wp:cNvGraphicFramePr/>
                <a:graphic xmlns:a="http://schemas.openxmlformats.org/drawingml/2006/main">
                  <a:graphicData uri="http://schemas.microsoft.com/office/word/2010/wordprocessingShape">
                    <wps:wsp>
                      <wps:cNvCnPr/>
                      <wps:spPr>
                        <a:xfrm>
                          <a:off x="0" y="0"/>
                          <a:ext cx="0" cy="1809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1A829A" id="Straight Arrow Connector 10" o:spid="_x0000_s1026" type="#_x0000_t32" style="position:absolute;margin-left:150pt;margin-top:203.6pt;width:0;height:14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0801EF6" wp14:editId="6168AF6A">
                <wp:simplePos x="0" y="0"/>
                <wp:positionH relativeFrom="column">
                  <wp:posOffset>1104900</wp:posOffset>
                </wp:positionH>
                <wp:positionV relativeFrom="paragraph">
                  <wp:posOffset>4385945</wp:posOffset>
                </wp:positionV>
                <wp:extent cx="1676400" cy="8477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1676400" cy="847725"/>
                        </a:xfrm>
                        <a:prstGeom prst="rect">
                          <a:avLst/>
                        </a:prstGeom>
                        <a:solidFill>
                          <a:schemeClr val="lt1"/>
                        </a:solidFill>
                        <a:ln w="6350">
                          <a:solidFill>
                            <a:prstClr val="black"/>
                          </a:solidFill>
                        </a:ln>
                      </wps:spPr>
                      <wps:txbx>
                        <w:txbxContent>
                          <w:p w14:paraId="71E7878C" w14:textId="4E142019"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Service Cost Centers:</w:t>
                            </w:r>
                          </w:p>
                          <w:p w14:paraId="2CF91607" w14:textId="169ADCC5"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Provide services to the production 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801EF6" id="Text Box 9" o:spid="_x0000_s1032" type="#_x0000_t202" style="position:absolute;left:0;text-align:left;margin-left:87pt;margin-top:345.35pt;width:132pt;height:6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" fillcolor="white [3201]" strokeweight=".5pt">
                <v:textbox>
                  <w:txbxContent>
                    <w:p w14:paraId="71E7878C" w14:textId="4E142019" w:rsidR="00486AA8" w:rsidRPr="00FB513D" w:rsidRDefault="00A9700B" w:rsidP="00A9700B">
                      <w:pPr>
                        <w:spacing w:line="240" w:lineRule="auto"/>
                        <w:ind w:firstLine="0"/>
                        <w:rPr>
                          <w:rFonts w:ascii="Times New Roman" w:hAnsi="Times New Roman" w:cs="Times New Roman"/>
                          <w:b/>
                          <w:bCs/>
                          <w:sz w:val="24"/>
                          <w:szCs w:val="24"/>
                        </w:rPr>
                      </w:pPr>
                      <w:r w:rsidRPr="00FB513D">
                        <w:rPr>
                          <w:rFonts w:ascii="Times New Roman" w:hAnsi="Times New Roman" w:cs="Times New Roman"/>
                          <w:b/>
                          <w:bCs/>
                          <w:sz w:val="24"/>
                          <w:szCs w:val="24"/>
                        </w:rPr>
                        <w:t>Service Cost Centers:</w:t>
                      </w:r>
                    </w:p>
                    <w:p w14:paraId="2CF91607" w14:textId="169ADCC5" w:rsidR="00A9700B" w:rsidRPr="00FB513D" w:rsidRDefault="00A9700B" w:rsidP="00A9700B">
                      <w:pPr>
                        <w:spacing w:line="240" w:lineRule="auto"/>
                        <w:ind w:firstLine="0"/>
                        <w:rPr>
                          <w:rFonts w:ascii="Times New Roman" w:hAnsi="Times New Roman" w:cs="Times New Roman"/>
                          <w:sz w:val="24"/>
                          <w:szCs w:val="24"/>
                        </w:rPr>
                      </w:pPr>
                      <w:r w:rsidRPr="00FB513D">
                        <w:rPr>
                          <w:rFonts w:ascii="Times New Roman" w:hAnsi="Times New Roman" w:cs="Times New Roman"/>
                          <w:sz w:val="24"/>
                          <w:szCs w:val="24"/>
                        </w:rPr>
                        <w:t>Provide services to the production department.</w:t>
                      </w:r>
                    </w:p>
                  </w:txbxContent>
                </v:textbox>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3D04EBF" wp14:editId="620E0E47">
                <wp:simplePos x="0" y="0"/>
                <wp:positionH relativeFrom="column">
                  <wp:posOffset>2743200</wp:posOffset>
                </wp:positionH>
                <wp:positionV relativeFrom="paragraph">
                  <wp:posOffset>2557145</wp:posOffset>
                </wp:positionV>
                <wp:extent cx="0" cy="371475"/>
                <wp:effectExtent l="76200" t="0" r="76200" b="47625"/>
                <wp:wrapNone/>
                <wp:docPr id="8" name="Straight Arrow Connector 8"/>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CBDD30" id="Straight Arrow Connector 8" o:spid="_x0000_s1026" type="#_x0000_t32" style="position:absolute;margin-left:3in;margin-top:201.35pt;width:0;height:29.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" strokecolor="#5b9bd5 [3204]" strokeweight=".5pt">
                <v:stroke endarrow="block" joinstyle="miter"/>
              </v:shape>
            </w:pict>
          </mc:Fallback>
        </mc:AlternateContent>
      </w:r>
      <w:r w:rsidR="00486AA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E8F7873" wp14:editId="43213141">
                <wp:simplePos x="0" y="0"/>
                <wp:positionH relativeFrom="column">
                  <wp:posOffset>590550</wp:posOffset>
                </wp:positionH>
                <wp:positionV relativeFrom="paragraph">
                  <wp:posOffset>2566670</wp:posOffset>
                </wp:positionV>
                <wp:extent cx="0" cy="419100"/>
                <wp:effectExtent l="7620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39E995" id="Straight Arrow Connector 6" o:spid="_x0000_s1026" type="#_x0000_t32" style="position:absolute;margin-left:46.5pt;margin-top:202.1pt;width:0;height:3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" strokecolor="#5b9bd5 [3204]" strokeweight=".5pt">
                <v:stroke endarrow="block" joinstyle="miter"/>
              </v:shape>
            </w:pict>
          </mc:Fallback>
        </mc:AlternateContent>
      </w:r>
    </w:p>
    <w:p w14:paraId="38CC86A5" w14:textId="1956290F" w:rsidR="00E17CCD" w:rsidRPr="00E17CCD" w:rsidRDefault="00E17CCD" w:rsidP="00E17CCD">
      <w:pPr>
        <w:rPr>
          <w:rFonts w:ascii="Times New Roman" w:hAnsi="Times New Roman" w:cs="Times New Roman"/>
          <w:sz w:val="24"/>
          <w:szCs w:val="24"/>
        </w:rPr>
      </w:pPr>
    </w:p>
    <w:p w14:paraId="1971D202" w14:textId="3E925AFD" w:rsidR="00E17CCD" w:rsidRPr="00E17CCD" w:rsidRDefault="00E17CCD" w:rsidP="00E17CCD">
      <w:pPr>
        <w:rPr>
          <w:rFonts w:ascii="Times New Roman" w:hAnsi="Times New Roman" w:cs="Times New Roman"/>
          <w:sz w:val="24"/>
          <w:szCs w:val="24"/>
        </w:rPr>
      </w:pPr>
    </w:p>
    <w:p w14:paraId="0FB96199" w14:textId="55E1DB36" w:rsidR="00E17CCD" w:rsidRPr="00E17CCD" w:rsidRDefault="00E17CCD" w:rsidP="00E17CCD">
      <w:pPr>
        <w:rPr>
          <w:rFonts w:ascii="Times New Roman" w:hAnsi="Times New Roman" w:cs="Times New Roman"/>
          <w:sz w:val="24"/>
          <w:szCs w:val="24"/>
        </w:rPr>
      </w:pPr>
    </w:p>
    <w:p w14:paraId="54A37C09" w14:textId="1EDA41CF" w:rsidR="00E17CCD" w:rsidRPr="00E17CCD" w:rsidRDefault="00E17CCD" w:rsidP="00E17CCD">
      <w:pPr>
        <w:rPr>
          <w:rFonts w:ascii="Times New Roman" w:hAnsi="Times New Roman" w:cs="Times New Roman"/>
          <w:sz w:val="24"/>
          <w:szCs w:val="24"/>
        </w:rPr>
      </w:pPr>
    </w:p>
    <w:p w14:paraId="361B6230" w14:textId="5392A9EC" w:rsidR="00E17CCD" w:rsidRPr="00E17CCD" w:rsidRDefault="00E17CCD" w:rsidP="00E17CCD">
      <w:pPr>
        <w:rPr>
          <w:rFonts w:ascii="Times New Roman" w:hAnsi="Times New Roman" w:cs="Times New Roman"/>
          <w:sz w:val="24"/>
          <w:szCs w:val="24"/>
        </w:rPr>
      </w:pPr>
    </w:p>
    <w:p w14:paraId="3C8D9E72" w14:textId="200461D8" w:rsidR="00E17CCD" w:rsidRPr="00E17CCD" w:rsidRDefault="00E17CCD" w:rsidP="00E17CCD">
      <w:pPr>
        <w:rPr>
          <w:rFonts w:ascii="Times New Roman" w:hAnsi="Times New Roman" w:cs="Times New Roman"/>
          <w:sz w:val="24"/>
          <w:szCs w:val="24"/>
        </w:rPr>
      </w:pPr>
    </w:p>
    <w:p w14:paraId="632A5A8E" w14:textId="6AE0F78A" w:rsidR="00E17CCD" w:rsidRPr="00E17CCD" w:rsidRDefault="00E17CCD" w:rsidP="00E17CCD">
      <w:pPr>
        <w:rPr>
          <w:rFonts w:ascii="Times New Roman" w:hAnsi="Times New Roman" w:cs="Times New Roman"/>
          <w:sz w:val="24"/>
          <w:szCs w:val="24"/>
        </w:rPr>
      </w:pPr>
    </w:p>
    <w:p w14:paraId="53854FEF" w14:textId="3C5865C2" w:rsidR="00E17CCD" w:rsidRPr="00E17CCD" w:rsidRDefault="00E17CCD" w:rsidP="00E17CCD">
      <w:pPr>
        <w:rPr>
          <w:rFonts w:ascii="Times New Roman" w:hAnsi="Times New Roman" w:cs="Times New Roman"/>
          <w:sz w:val="24"/>
          <w:szCs w:val="24"/>
        </w:rPr>
      </w:pPr>
    </w:p>
    <w:p w14:paraId="26448677" w14:textId="2DE7458B" w:rsidR="00E17CCD" w:rsidRPr="00E17CCD" w:rsidRDefault="00E17CCD" w:rsidP="00E17CCD">
      <w:pPr>
        <w:rPr>
          <w:rFonts w:ascii="Times New Roman" w:hAnsi="Times New Roman" w:cs="Times New Roman"/>
          <w:sz w:val="24"/>
          <w:szCs w:val="24"/>
        </w:rPr>
      </w:pPr>
    </w:p>
    <w:p w14:paraId="1C63B5D2" w14:textId="38430857" w:rsidR="00E17CCD" w:rsidRPr="00E17CCD" w:rsidRDefault="00E17CCD" w:rsidP="00E17CCD">
      <w:pPr>
        <w:rPr>
          <w:rFonts w:ascii="Times New Roman" w:hAnsi="Times New Roman" w:cs="Times New Roman"/>
          <w:sz w:val="24"/>
          <w:szCs w:val="24"/>
        </w:rPr>
      </w:pPr>
    </w:p>
    <w:p w14:paraId="7EA3BD48" w14:textId="6AA15E87" w:rsidR="00E17CCD" w:rsidRPr="00E17CCD" w:rsidRDefault="00E17CCD" w:rsidP="00E17CCD">
      <w:pPr>
        <w:rPr>
          <w:rFonts w:ascii="Times New Roman" w:hAnsi="Times New Roman" w:cs="Times New Roman"/>
          <w:sz w:val="24"/>
          <w:szCs w:val="24"/>
        </w:rPr>
      </w:pPr>
    </w:p>
    <w:p w14:paraId="4BB4461F" w14:textId="5DF2EE5F" w:rsidR="00E17CCD" w:rsidRPr="00E17CCD" w:rsidRDefault="00E17CCD" w:rsidP="00E17CCD">
      <w:pPr>
        <w:rPr>
          <w:rFonts w:ascii="Times New Roman" w:hAnsi="Times New Roman" w:cs="Times New Roman"/>
          <w:sz w:val="24"/>
          <w:szCs w:val="24"/>
        </w:rPr>
      </w:pPr>
    </w:p>
    <w:p w14:paraId="4BAFADEB" w14:textId="2DAFF06E" w:rsidR="00E17CCD" w:rsidRPr="00E17CCD" w:rsidRDefault="00E17CCD" w:rsidP="00E17CCD">
      <w:pPr>
        <w:rPr>
          <w:rFonts w:ascii="Times New Roman" w:hAnsi="Times New Roman" w:cs="Times New Roman"/>
          <w:sz w:val="24"/>
          <w:szCs w:val="24"/>
        </w:rPr>
      </w:pPr>
    </w:p>
    <w:p w14:paraId="51A7808E" w14:textId="21FBA433" w:rsidR="00E17CCD" w:rsidRDefault="00E17CCD" w:rsidP="00E17CCD">
      <w:pPr>
        <w:rPr>
          <w:rFonts w:ascii="Times New Roman" w:hAnsi="Times New Roman" w:cs="Times New Roman"/>
          <w:sz w:val="24"/>
          <w:szCs w:val="24"/>
        </w:rPr>
      </w:pPr>
    </w:p>
    <w:p w14:paraId="4DD6FF7C" w14:textId="4C141269" w:rsidR="00E17CCD" w:rsidRDefault="00E17CCD" w:rsidP="00E17CCD">
      <w:pPr>
        <w:rPr>
          <w:rFonts w:ascii="Times New Roman" w:hAnsi="Times New Roman" w:cs="Times New Roman"/>
          <w:sz w:val="24"/>
          <w:szCs w:val="24"/>
        </w:rPr>
      </w:pPr>
    </w:p>
    <w:p w14:paraId="3913223B" w14:textId="79BA1E73" w:rsidR="00E17CCD" w:rsidRDefault="00E17CCD" w:rsidP="00E17CCD">
      <w:pPr>
        <w:tabs>
          <w:tab w:val="left" w:pos="3615"/>
        </w:tabs>
        <w:rPr>
          <w:rFonts w:ascii="Times New Roman" w:hAnsi="Times New Roman" w:cs="Times New Roman"/>
          <w:sz w:val="24"/>
          <w:szCs w:val="24"/>
        </w:rPr>
      </w:pPr>
      <w:r>
        <w:rPr>
          <w:rFonts w:ascii="Times New Roman" w:hAnsi="Times New Roman" w:cs="Times New Roman"/>
          <w:sz w:val="24"/>
          <w:szCs w:val="24"/>
        </w:rPr>
        <w:tab/>
      </w:r>
    </w:p>
    <w:p w14:paraId="742F219A" w14:textId="4F290CA7" w:rsidR="00E17CCD" w:rsidRDefault="00E17CCD" w:rsidP="00E17CCD">
      <w:pPr>
        <w:tabs>
          <w:tab w:val="left" w:pos="3615"/>
        </w:tabs>
        <w:rPr>
          <w:rFonts w:ascii="Times New Roman" w:hAnsi="Times New Roman" w:cs="Times New Roman"/>
          <w:sz w:val="24"/>
          <w:szCs w:val="24"/>
        </w:rPr>
      </w:pPr>
    </w:p>
    <w:p w14:paraId="74D7384F" w14:textId="5B188255" w:rsidR="00E17CCD" w:rsidRPr="00E17CCD" w:rsidRDefault="00E17CCD" w:rsidP="00E17CCD">
      <w:pPr>
        <w:tabs>
          <w:tab w:val="left" w:pos="3615"/>
        </w:tabs>
        <w:jc w:val="center"/>
        <w:rPr>
          <w:rFonts w:ascii="Times New Roman" w:hAnsi="Times New Roman" w:cs="Times New Roman"/>
          <w:b/>
          <w:bCs/>
          <w:sz w:val="24"/>
          <w:szCs w:val="24"/>
        </w:rPr>
      </w:pPr>
      <w:r w:rsidRPr="00E17CCD">
        <w:rPr>
          <w:rFonts w:ascii="Times New Roman" w:hAnsi="Times New Roman" w:cs="Times New Roman"/>
          <w:b/>
          <w:bCs/>
          <w:sz w:val="24"/>
          <w:szCs w:val="24"/>
        </w:rPr>
        <w:lastRenderedPageBreak/>
        <w:t>Reference</w:t>
      </w:r>
    </w:p>
    <w:p w14:paraId="564CCD1F" w14:textId="63BB67EE" w:rsidR="00E17CCD" w:rsidRPr="001D28EA" w:rsidRDefault="00E17CCD" w:rsidP="001D28EA">
      <w:pPr>
        <w:tabs>
          <w:tab w:val="left" w:pos="3615"/>
        </w:tabs>
        <w:ind w:left="720" w:hanging="720"/>
        <w:rPr>
          <w:rFonts w:ascii="Times New Roman" w:hAnsi="Times New Roman" w:cs="Times New Roman"/>
          <w:sz w:val="32"/>
          <w:szCs w:val="32"/>
        </w:rPr>
      </w:pPr>
      <w:r w:rsidRPr="001D28EA">
        <w:rPr>
          <w:rFonts w:ascii="Times New Roman" w:hAnsi="Times New Roman" w:cs="Times New Roman"/>
          <w:color w:val="222222"/>
          <w:sz w:val="24"/>
          <w:szCs w:val="24"/>
          <w:shd w:val="clear" w:color="auto" w:fill="FFFFFF"/>
        </w:rPr>
        <w:t>Blocher, E. J., Stout, D. E., Juras, P. E., &amp; Smith, S. (2019). </w:t>
      </w:r>
      <w:r w:rsidRPr="001D28EA">
        <w:rPr>
          <w:rFonts w:ascii="Times New Roman" w:hAnsi="Times New Roman" w:cs="Times New Roman"/>
          <w:i/>
          <w:iCs/>
          <w:color w:val="222222"/>
          <w:sz w:val="24"/>
          <w:szCs w:val="24"/>
          <w:shd w:val="clear" w:color="auto" w:fill="FFFFFF"/>
        </w:rPr>
        <w:t>Cost Management (A Strategic Emphasis) 8e</w:t>
      </w:r>
      <w:r w:rsidRPr="001D28EA">
        <w:rPr>
          <w:rFonts w:ascii="Times New Roman" w:hAnsi="Times New Roman" w:cs="Times New Roman"/>
          <w:color w:val="222222"/>
          <w:sz w:val="24"/>
          <w:szCs w:val="24"/>
          <w:shd w:val="clear" w:color="auto" w:fill="FFFFFF"/>
        </w:rPr>
        <w:t>. McGraw-Hill Education.</w:t>
      </w:r>
    </w:p>
    <w:sectPr w:rsidR="00E17CCD" w:rsidRPr="001D28E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566C29" w14:textId="77777777" w:rsidR="00C25D71" w:rsidRDefault="00C25D71">
      <w:pPr>
        <w:spacing w:after="0" w:line="240" w:lineRule="auto"/>
      </w:pPr>
      <w:r>
        <w:separator/>
      </w:r>
    </w:p>
  </w:endnote>
  <w:endnote w:type="continuationSeparator" w:id="0">
    <w:p w14:paraId="39D807C0" w14:textId="77777777" w:rsidR="00C25D71" w:rsidRDefault="00C25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17303E" w14:textId="77777777" w:rsidR="00C25D71" w:rsidRDefault="00C25D71">
      <w:pPr>
        <w:spacing w:after="0" w:line="240" w:lineRule="auto"/>
      </w:pPr>
      <w:r>
        <w:separator/>
      </w:r>
    </w:p>
  </w:footnote>
  <w:footnote w:type="continuationSeparator" w:id="0">
    <w:p w14:paraId="10DB56BC" w14:textId="77777777" w:rsidR="00C25D71" w:rsidRDefault="00C25D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6A0CB0">
          <w:rPr>
            <w:rFonts w:ascii="Times New Roman" w:hAnsi="Times New Roman" w:cs="Times New Roman"/>
            <w:noProof/>
            <w:sz w:val="24"/>
            <w:szCs w:val="24"/>
          </w:rPr>
          <w:t>1</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D909E4"/>
    <w:multiLevelType w:val="hybridMultilevel"/>
    <w:tmpl w:val="CFD245A4"/>
    <w:lvl w:ilvl="0" w:tplc="EAFC7BF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12F4"/>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1C6F5A"/>
    <w:rsid w:val="001D28EA"/>
    <w:rsid w:val="0020014E"/>
    <w:rsid w:val="002212F6"/>
    <w:rsid w:val="00245AF7"/>
    <w:rsid w:val="0026730C"/>
    <w:rsid w:val="002B09D6"/>
    <w:rsid w:val="002B0D4D"/>
    <w:rsid w:val="002E0600"/>
    <w:rsid w:val="0033276F"/>
    <w:rsid w:val="0036721C"/>
    <w:rsid w:val="0037032B"/>
    <w:rsid w:val="00382CC0"/>
    <w:rsid w:val="0039176E"/>
    <w:rsid w:val="003D3028"/>
    <w:rsid w:val="0041215C"/>
    <w:rsid w:val="00451ABC"/>
    <w:rsid w:val="004522F9"/>
    <w:rsid w:val="00464C64"/>
    <w:rsid w:val="00466E85"/>
    <w:rsid w:val="00486AA8"/>
    <w:rsid w:val="004E4FE0"/>
    <w:rsid w:val="004E5642"/>
    <w:rsid w:val="005002C4"/>
    <w:rsid w:val="005062A1"/>
    <w:rsid w:val="00563EDB"/>
    <w:rsid w:val="00567B09"/>
    <w:rsid w:val="00577384"/>
    <w:rsid w:val="0058007B"/>
    <w:rsid w:val="00583CEF"/>
    <w:rsid w:val="005900D4"/>
    <w:rsid w:val="005A72A7"/>
    <w:rsid w:val="005A786E"/>
    <w:rsid w:val="006155DD"/>
    <w:rsid w:val="0064311F"/>
    <w:rsid w:val="00650524"/>
    <w:rsid w:val="00651598"/>
    <w:rsid w:val="00656BF2"/>
    <w:rsid w:val="00695DA3"/>
    <w:rsid w:val="006A0CB0"/>
    <w:rsid w:val="0071112B"/>
    <w:rsid w:val="00725FC9"/>
    <w:rsid w:val="00726E8A"/>
    <w:rsid w:val="0074086F"/>
    <w:rsid w:val="007454F5"/>
    <w:rsid w:val="00764DAA"/>
    <w:rsid w:val="00807905"/>
    <w:rsid w:val="00823510"/>
    <w:rsid w:val="008235F2"/>
    <w:rsid w:val="00880C3B"/>
    <w:rsid w:val="0088434B"/>
    <w:rsid w:val="00890811"/>
    <w:rsid w:val="00893367"/>
    <w:rsid w:val="008C5EF1"/>
    <w:rsid w:val="008C68AF"/>
    <w:rsid w:val="008D49E2"/>
    <w:rsid w:val="008D5724"/>
    <w:rsid w:val="0091763A"/>
    <w:rsid w:val="00920F0A"/>
    <w:rsid w:val="00971C08"/>
    <w:rsid w:val="009820DF"/>
    <w:rsid w:val="00984ECE"/>
    <w:rsid w:val="00994329"/>
    <w:rsid w:val="00997D62"/>
    <w:rsid w:val="009C225F"/>
    <w:rsid w:val="009E13F4"/>
    <w:rsid w:val="009E396A"/>
    <w:rsid w:val="009F52C2"/>
    <w:rsid w:val="00A01145"/>
    <w:rsid w:val="00A45DCD"/>
    <w:rsid w:val="00A672FD"/>
    <w:rsid w:val="00A737F2"/>
    <w:rsid w:val="00A76159"/>
    <w:rsid w:val="00A85300"/>
    <w:rsid w:val="00A87C9C"/>
    <w:rsid w:val="00A9700B"/>
    <w:rsid w:val="00AA2C0F"/>
    <w:rsid w:val="00AB46C7"/>
    <w:rsid w:val="00AB6471"/>
    <w:rsid w:val="00AE720A"/>
    <w:rsid w:val="00AF0E79"/>
    <w:rsid w:val="00B24667"/>
    <w:rsid w:val="00B51655"/>
    <w:rsid w:val="00B57CD1"/>
    <w:rsid w:val="00B6290A"/>
    <w:rsid w:val="00BE17F1"/>
    <w:rsid w:val="00C12A3C"/>
    <w:rsid w:val="00C144D7"/>
    <w:rsid w:val="00C16EB0"/>
    <w:rsid w:val="00C25D71"/>
    <w:rsid w:val="00C96C26"/>
    <w:rsid w:val="00C9764A"/>
    <w:rsid w:val="00CB4103"/>
    <w:rsid w:val="00CD7A5D"/>
    <w:rsid w:val="00D00E86"/>
    <w:rsid w:val="00D01191"/>
    <w:rsid w:val="00D101AE"/>
    <w:rsid w:val="00D21684"/>
    <w:rsid w:val="00D606C0"/>
    <w:rsid w:val="00DA4B14"/>
    <w:rsid w:val="00DD3670"/>
    <w:rsid w:val="00DE48F0"/>
    <w:rsid w:val="00DF28EF"/>
    <w:rsid w:val="00E17CCD"/>
    <w:rsid w:val="00E20203"/>
    <w:rsid w:val="00E35D00"/>
    <w:rsid w:val="00E56ADC"/>
    <w:rsid w:val="00E65AFC"/>
    <w:rsid w:val="00EB25E3"/>
    <w:rsid w:val="00EC0159"/>
    <w:rsid w:val="00EF1A73"/>
    <w:rsid w:val="00EF47BF"/>
    <w:rsid w:val="00F0212B"/>
    <w:rsid w:val="00F22EED"/>
    <w:rsid w:val="00F261F2"/>
    <w:rsid w:val="00F42FE2"/>
    <w:rsid w:val="00F53B02"/>
    <w:rsid w:val="00F776AF"/>
    <w:rsid w:val="00FB513D"/>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F0D0553-E1F5-4B5F-A06E-C9401DE19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2021-09-22T22:39:00Z</dcterms:created>
  <dcterms:modified xsi:type="dcterms:W3CDTF">2021-09-22T22:39:00Z</dcterms:modified>
</cp:coreProperties>
</file>